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A9" w:rsidRPr="00BD66A9" w:rsidRDefault="00EF36C5" w:rsidP="00BA27F7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BD66A9">
        <w:rPr>
          <w:rFonts w:ascii="Arial" w:hAnsi="Arial" w:cs="Arial"/>
          <w:b/>
          <w:sz w:val="32"/>
        </w:rPr>
        <w:t>AKUSTYKA</w:t>
      </w:r>
    </w:p>
    <w:p w:rsidR="00BD66A9" w:rsidRDefault="00BD66A9" w:rsidP="00BD66A9">
      <w:pPr>
        <w:ind w:firstLine="708"/>
        <w:jc w:val="both"/>
        <w:rPr>
          <w:rFonts w:ascii="Arial" w:hAnsi="Arial" w:cs="Arial"/>
          <w:szCs w:val="24"/>
        </w:rPr>
      </w:pPr>
      <w:r w:rsidRPr="004A7EC0">
        <w:rPr>
          <w:rFonts w:ascii="Arial" w:hAnsi="Arial" w:cs="Arial"/>
        </w:rPr>
        <w:t>Wymagania izolacyjności akustycznej są jednym z podstawowych wymagań stawianych budynkom.</w:t>
      </w:r>
      <w:r w:rsidRPr="004A7EC0">
        <w:rPr>
          <w:rFonts w:ascii="Arial" w:hAnsi="Arial" w:cs="Arial"/>
          <w:szCs w:val="24"/>
        </w:rPr>
        <w:t xml:space="preserve"> Mimo, iż w Polsce jeszcze nie ma obowiązku badań kontrolnych izolacyjności akustycznej to dbając o k</w:t>
      </w:r>
      <w:r w:rsidR="00BA27F7" w:rsidRPr="004A7EC0">
        <w:rPr>
          <w:rFonts w:ascii="Arial" w:hAnsi="Arial" w:cs="Arial"/>
          <w:szCs w:val="24"/>
        </w:rPr>
        <w:t>omfort przyszłych mieszkańców w </w:t>
      </w:r>
      <w:r w:rsidRPr="004A7EC0">
        <w:rPr>
          <w:rFonts w:ascii="Arial" w:hAnsi="Arial" w:cs="Arial"/>
          <w:szCs w:val="24"/>
        </w:rPr>
        <w:t>naszym bloku wykonanym ze ścian keramzytowych przeprowadzono pomiary</w:t>
      </w:r>
      <w:r w:rsidR="00BA27F7" w:rsidRPr="004A7EC0">
        <w:rPr>
          <w:rFonts w:ascii="Arial" w:hAnsi="Arial" w:cs="Arial"/>
          <w:szCs w:val="24"/>
        </w:rPr>
        <w:t xml:space="preserve"> akustyczne</w:t>
      </w:r>
      <w:r w:rsidRPr="004A7EC0">
        <w:rPr>
          <w:rFonts w:ascii="Arial" w:hAnsi="Arial" w:cs="Arial"/>
          <w:szCs w:val="24"/>
        </w:rPr>
        <w:t>.</w:t>
      </w:r>
    </w:p>
    <w:p w:rsidR="004A7EC0" w:rsidRDefault="004A7EC0" w:rsidP="00BD66A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A27F7" w:rsidRPr="00BD66A9" w:rsidRDefault="00BA27F7" w:rsidP="00BA27F7">
      <w:pPr>
        <w:spacing w:after="0" w:line="240" w:lineRule="auto"/>
        <w:rPr>
          <w:rFonts w:ascii="Arial" w:hAnsi="Arial" w:cs="Arial"/>
          <w:i/>
          <w:color w:val="000000" w:themeColor="text1"/>
          <w:sz w:val="20"/>
        </w:rPr>
      </w:pPr>
      <w:r w:rsidRPr="00BD66A9">
        <w:rPr>
          <w:rFonts w:ascii="Arial" w:hAnsi="Arial" w:cs="Arial"/>
          <w:i/>
          <w:color w:val="000000" w:themeColor="text1"/>
          <w:sz w:val="20"/>
        </w:rPr>
        <w:t xml:space="preserve">Rys. 1. Uproszczony schemat przechodzenia dźwięków </w:t>
      </w:r>
    </w:p>
    <w:p w:rsidR="00BD66A9" w:rsidRDefault="004A7EC0" w:rsidP="00BD66A9">
      <w:pPr>
        <w:rPr>
          <w:rFonts w:ascii="Arial" w:hAnsi="Arial" w:cs="Arial"/>
          <w:b/>
          <w:color w:val="000000" w:themeColor="text1"/>
          <w:sz w:val="20"/>
        </w:rPr>
      </w:pPr>
      <w:r w:rsidRPr="004A7EC0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20660</wp:posOffset>
            </wp:positionV>
            <wp:extent cx="2806700" cy="1511935"/>
            <wp:effectExtent l="0" t="0" r="0" b="0"/>
            <wp:wrapTight wrapText="bothSides">
              <wp:wrapPolygon edited="0">
                <wp:start x="0" y="0"/>
                <wp:lineTo x="0" y="21228"/>
                <wp:lineTo x="21405" y="21228"/>
                <wp:lineTo x="2140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me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9" t="7894" r="15874"/>
                    <a:stretch/>
                  </pic:blipFill>
                  <pic:spPr bwMode="auto">
                    <a:xfrm>
                      <a:off x="0" y="0"/>
                      <a:ext cx="2808086" cy="1512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7F7" w:rsidRDefault="00BA27F7" w:rsidP="00BD66A9">
      <w:pPr>
        <w:rPr>
          <w:rFonts w:ascii="Arial" w:hAnsi="Arial" w:cs="Arial"/>
          <w:b/>
          <w:color w:val="000000" w:themeColor="text1"/>
          <w:sz w:val="20"/>
        </w:rPr>
      </w:pPr>
    </w:p>
    <w:p w:rsidR="00BD66A9" w:rsidRPr="00BD66A9" w:rsidRDefault="00BD66A9" w:rsidP="00BD66A9">
      <w:pPr>
        <w:spacing w:after="0"/>
        <w:rPr>
          <w:rFonts w:ascii="Arial" w:hAnsi="Arial" w:cs="Arial"/>
          <w:color w:val="000000" w:themeColor="text1"/>
          <w:sz w:val="20"/>
        </w:rPr>
      </w:pPr>
      <w:r w:rsidRPr="00BD66A9">
        <w:rPr>
          <w:rFonts w:ascii="Arial" w:hAnsi="Arial" w:cs="Arial"/>
          <w:b/>
          <w:color w:val="000000" w:themeColor="text1"/>
          <w:sz w:val="20"/>
        </w:rPr>
        <w:t xml:space="preserve">)))  </w:t>
      </w:r>
      <w:r w:rsidRPr="00BD66A9">
        <w:rPr>
          <w:rFonts w:ascii="Arial" w:hAnsi="Arial" w:cs="Arial"/>
          <w:color w:val="000000" w:themeColor="text1"/>
          <w:sz w:val="20"/>
        </w:rPr>
        <w:t>Dźwięki powietrzne przenoszone przez ściany i stropy</w:t>
      </w:r>
    </w:p>
    <w:p w:rsidR="00BD66A9" w:rsidRDefault="00BD66A9" w:rsidP="00BD66A9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  <w:r w:rsidRPr="00BD66A9">
        <w:rPr>
          <w:rFonts w:ascii="Arial" w:hAnsi="Arial" w:cs="Arial"/>
          <w:b/>
          <w:color w:val="000000" w:themeColor="text1"/>
          <w:sz w:val="20"/>
        </w:rPr>
        <w:sym w:font="Wingdings" w:char="F0E0"/>
      </w:r>
      <w:r w:rsidRPr="00BD66A9"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BD66A9">
        <w:rPr>
          <w:rFonts w:ascii="Arial" w:hAnsi="Arial" w:cs="Arial"/>
          <w:color w:val="000000" w:themeColor="text1"/>
          <w:sz w:val="20"/>
        </w:rPr>
        <w:t>Przykładowe drogi przenoszenia bocznego dźwięków</w:t>
      </w:r>
    </w:p>
    <w:p w:rsidR="00BD66A9" w:rsidRPr="00BD66A9" w:rsidRDefault="00BD66A9" w:rsidP="00BD66A9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</w:p>
    <w:p w:rsidR="00BD66A9" w:rsidRDefault="00BD66A9">
      <w:pPr>
        <w:rPr>
          <w:rFonts w:ascii="Arial" w:hAnsi="Arial" w:cs="Arial"/>
          <w:sz w:val="18"/>
          <w:szCs w:val="24"/>
        </w:rPr>
      </w:pPr>
    </w:p>
    <w:p w:rsidR="004A7EC0" w:rsidRPr="004A7EC0" w:rsidRDefault="004A7EC0">
      <w:pPr>
        <w:rPr>
          <w:rFonts w:ascii="Arial" w:hAnsi="Arial" w:cs="Arial"/>
          <w:sz w:val="18"/>
          <w:szCs w:val="24"/>
        </w:rPr>
      </w:pPr>
    </w:p>
    <w:p w:rsidR="002C191D" w:rsidRPr="004A7EC0" w:rsidRDefault="00BA27F7" w:rsidP="00BA27F7">
      <w:pPr>
        <w:spacing w:after="0" w:line="240" w:lineRule="auto"/>
        <w:ind w:firstLine="708"/>
        <w:jc w:val="both"/>
        <w:rPr>
          <w:rFonts w:ascii="Arial" w:hAnsi="Arial" w:cs="Arial"/>
          <w:i/>
          <w:sz w:val="18"/>
        </w:rPr>
      </w:pPr>
      <w:r w:rsidRPr="004A7EC0">
        <w:rPr>
          <w:rFonts w:ascii="Arial" w:hAnsi="Arial" w:cs="Arial"/>
        </w:rPr>
        <w:t>Badania przeprowadzono w pomieszczeniach w stanie deweloperskim. Wyposażenie mieszkań w drzwi wewnętrzne, podłogi oraz meble wpłynie dodatkowo w sposób pozytywny na akustykę mieszkań.</w:t>
      </w:r>
    </w:p>
    <w:p w:rsidR="00BA27F7" w:rsidRDefault="00BA27F7" w:rsidP="002C191D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:rsidR="002C191D" w:rsidRPr="002C191D" w:rsidRDefault="002C191D" w:rsidP="002C191D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Wykres. </w:t>
      </w:r>
      <w:r w:rsidRPr="002C191D">
        <w:rPr>
          <w:rFonts w:ascii="Arial" w:hAnsi="Arial" w:cs="Arial"/>
          <w:i/>
          <w:sz w:val="20"/>
        </w:rPr>
        <w:t xml:space="preserve"> Zestawienie izolacyjności akustycznej dla różnych rodzajów przegród o zbliżonej grubości</w:t>
      </w:r>
    </w:p>
    <w:p w:rsidR="00BD66A9" w:rsidRDefault="002C19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5F8B1103" wp14:editId="75189B92">
            <wp:extent cx="5667154" cy="3200400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27F7" w:rsidRPr="004A7EC0" w:rsidRDefault="00FB2DD9" w:rsidP="004A7EC0">
      <w:pPr>
        <w:spacing w:after="0"/>
        <w:ind w:firstLine="420"/>
        <w:jc w:val="both"/>
        <w:rPr>
          <w:rFonts w:ascii="Arial" w:hAnsi="Arial" w:cs="Arial"/>
          <w:szCs w:val="24"/>
        </w:rPr>
      </w:pPr>
      <w:r w:rsidRPr="004A7EC0">
        <w:rPr>
          <w:rFonts w:ascii="Arial" w:hAnsi="Arial" w:cs="Arial"/>
          <w:szCs w:val="24"/>
        </w:rPr>
        <w:t>Mieszkania w budynku przy ul. Bardowskiego 25 zostały wykonane z prefabrykowanych ścian keramzytowych, które zgodnie z wynikami badań zachowują izolacyjność akustyczną większą od wymagań normy. W porównaniu z innymi materiałami o tej samej grubości ściany te są w czołówce, a d</w:t>
      </w:r>
      <w:r w:rsidR="00BA27F7" w:rsidRPr="004A7EC0">
        <w:rPr>
          <w:rFonts w:ascii="Arial" w:hAnsi="Arial" w:cs="Arial"/>
          <w:szCs w:val="24"/>
        </w:rPr>
        <w:t>odatkowo k</w:t>
      </w:r>
      <w:r w:rsidR="00BD66A9" w:rsidRPr="004A7EC0">
        <w:rPr>
          <w:rFonts w:ascii="Arial" w:hAnsi="Arial" w:cs="Arial"/>
          <w:szCs w:val="24"/>
        </w:rPr>
        <w:t>eramzyt</w:t>
      </w:r>
      <w:r w:rsidR="00BA27F7" w:rsidRPr="004A7EC0">
        <w:rPr>
          <w:rFonts w:ascii="Arial" w:hAnsi="Arial" w:cs="Arial"/>
          <w:szCs w:val="24"/>
        </w:rPr>
        <w:t>, który został użyty do produkcji ścian należący do materiałów:</w:t>
      </w:r>
    </w:p>
    <w:p w:rsidR="00BA27F7" w:rsidRPr="004A7EC0" w:rsidRDefault="00BD66A9" w:rsidP="00BA27F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A7EC0">
        <w:rPr>
          <w:rFonts w:ascii="Arial" w:hAnsi="Arial" w:cs="Arial"/>
          <w:szCs w:val="24"/>
        </w:rPr>
        <w:t xml:space="preserve">niepalnych (ognioodporność), </w:t>
      </w:r>
    </w:p>
    <w:p w:rsidR="00BA27F7" w:rsidRPr="004A7EC0" w:rsidRDefault="00BD66A9" w:rsidP="00BA27F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A7EC0">
        <w:rPr>
          <w:rFonts w:ascii="Arial" w:hAnsi="Arial" w:cs="Arial"/>
          <w:szCs w:val="24"/>
        </w:rPr>
        <w:t>odpornych na działanie mrozu (mrozoodporność</w:t>
      </w:r>
      <w:r w:rsidRPr="004A7EC0">
        <w:rPr>
          <w:rFonts w:ascii="Arial" w:hAnsi="Arial" w:cs="Arial"/>
        </w:rPr>
        <w:t xml:space="preserve">), </w:t>
      </w:r>
    </w:p>
    <w:p w:rsidR="00BA27F7" w:rsidRPr="004A7EC0" w:rsidRDefault="00BA27F7" w:rsidP="00BA27F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A7EC0">
        <w:rPr>
          <w:rFonts w:ascii="Arial" w:hAnsi="Arial" w:cs="Arial"/>
          <w:szCs w:val="24"/>
        </w:rPr>
        <w:t xml:space="preserve">odpornych na działanie </w:t>
      </w:r>
      <w:r w:rsidR="00BD66A9" w:rsidRPr="004A7EC0">
        <w:rPr>
          <w:rFonts w:ascii="Arial" w:hAnsi="Arial" w:cs="Arial"/>
        </w:rPr>
        <w:t>szkodliwych związków chemicznych</w:t>
      </w:r>
      <w:r w:rsidR="004A7EC0">
        <w:rPr>
          <w:rFonts w:ascii="Arial" w:hAnsi="Arial" w:cs="Arial"/>
        </w:rPr>
        <w:t>,</w:t>
      </w:r>
      <w:r w:rsidR="00BD66A9" w:rsidRPr="004A7EC0">
        <w:rPr>
          <w:rFonts w:ascii="Arial" w:hAnsi="Arial" w:cs="Arial"/>
        </w:rPr>
        <w:t xml:space="preserve"> </w:t>
      </w:r>
    </w:p>
    <w:p w:rsidR="00BA27F7" w:rsidRPr="004A7EC0" w:rsidRDefault="00BA27F7" w:rsidP="00BA27F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A7EC0">
        <w:rPr>
          <w:rFonts w:ascii="Arial" w:hAnsi="Arial" w:cs="Arial"/>
          <w:szCs w:val="24"/>
        </w:rPr>
        <w:lastRenderedPageBreak/>
        <w:t xml:space="preserve">odpornych na działanie </w:t>
      </w:r>
      <w:r w:rsidR="00BD66A9" w:rsidRPr="004A7EC0">
        <w:rPr>
          <w:rFonts w:ascii="Arial" w:hAnsi="Arial" w:cs="Arial"/>
        </w:rPr>
        <w:t>pleśni, grzybów i gryzoni</w:t>
      </w:r>
      <w:r w:rsidR="004A7EC0">
        <w:rPr>
          <w:rFonts w:ascii="Arial" w:hAnsi="Arial" w:cs="Arial"/>
        </w:rPr>
        <w:t>,</w:t>
      </w:r>
    </w:p>
    <w:p w:rsidR="00BA27F7" w:rsidRPr="004A7EC0" w:rsidRDefault="00BA27F7" w:rsidP="00BA27F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A7EC0">
        <w:rPr>
          <w:rFonts w:ascii="Arial" w:hAnsi="Arial" w:cs="Arial"/>
        </w:rPr>
        <w:t>o</w:t>
      </w:r>
      <w:r w:rsidR="00BD66A9" w:rsidRPr="004A7EC0">
        <w:rPr>
          <w:rFonts w:ascii="Arial" w:hAnsi="Arial" w:cs="Arial"/>
        </w:rPr>
        <w:t xml:space="preserve"> dobr</w:t>
      </w:r>
      <w:r w:rsidRPr="004A7EC0">
        <w:rPr>
          <w:rFonts w:ascii="Arial" w:hAnsi="Arial" w:cs="Arial"/>
        </w:rPr>
        <w:t>ych</w:t>
      </w:r>
      <w:r w:rsidR="00BD66A9" w:rsidRPr="004A7EC0">
        <w:rPr>
          <w:rFonts w:ascii="Arial" w:hAnsi="Arial" w:cs="Arial"/>
        </w:rPr>
        <w:t xml:space="preserve"> parametr</w:t>
      </w:r>
      <w:r w:rsidRPr="004A7EC0">
        <w:rPr>
          <w:rFonts w:ascii="Arial" w:hAnsi="Arial" w:cs="Arial"/>
        </w:rPr>
        <w:t>ach</w:t>
      </w:r>
      <w:r w:rsidR="004A7EC0">
        <w:rPr>
          <w:rFonts w:ascii="Arial" w:hAnsi="Arial" w:cs="Arial"/>
        </w:rPr>
        <w:t xml:space="preserve"> izolacji cieplnej,</w:t>
      </w:r>
    </w:p>
    <w:p w:rsidR="00BA27F7" w:rsidRPr="004A7EC0" w:rsidRDefault="00BA27F7" w:rsidP="00BA27F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A7EC0">
        <w:rPr>
          <w:rFonts w:ascii="Arial" w:hAnsi="Arial" w:cs="Arial"/>
        </w:rPr>
        <w:t xml:space="preserve">posiadających </w:t>
      </w:r>
      <w:r w:rsidR="00BD66A9" w:rsidRPr="004A7EC0">
        <w:rPr>
          <w:rFonts w:ascii="Arial" w:hAnsi="Arial" w:cs="Arial"/>
        </w:rPr>
        <w:t>zdolność wyprowadzania pary wodnej przez przegrody budowlane (paroprzepuszczalność)</w:t>
      </w:r>
      <w:r w:rsidR="004A7EC0">
        <w:rPr>
          <w:rFonts w:ascii="Arial" w:hAnsi="Arial" w:cs="Arial"/>
        </w:rPr>
        <w:t>,</w:t>
      </w:r>
      <w:r w:rsidR="00BD66A9" w:rsidRPr="004A7EC0">
        <w:rPr>
          <w:rFonts w:ascii="Arial" w:hAnsi="Arial" w:cs="Arial"/>
        </w:rPr>
        <w:t xml:space="preserve"> </w:t>
      </w:r>
    </w:p>
    <w:p w:rsidR="00BD66A9" w:rsidRPr="004A7EC0" w:rsidRDefault="00BA27F7" w:rsidP="00BA27F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A7EC0">
        <w:rPr>
          <w:rFonts w:ascii="Arial" w:hAnsi="Arial" w:cs="Arial"/>
        </w:rPr>
        <w:t xml:space="preserve">posiadających zdolność </w:t>
      </w:r>
      <w:r w:rsidR="00BD66A9" w:rsidRPr="004A7EC0">
        <w:rPr>
          <w:rFonts w:ascii="Arial" w:hAnsi="Arial" w:cs="Arial"/>
        </w:rPr>
        <w:t>neutralizowania niekorzystnego działania fal promieniowania pochodzącego z cieków wodnych (ochrona radiestezyjna).</w:t>
      </w:r>
    </w:p>
    <w:p w:rsidR="00BD66A9" w:rsidRDefault="00BD66A9">
      <w:pPr>
        <w:rPr>
          <w:rFonts w:ascii="Arial" w:hAnsi="Arial" w:cs="Arial"/>
          <w:sz w:val="24"/>
          <w:szCs w:val="24"/>
        </w:rPr>
      </w:pPr>
      <w:r w:rsidRPr="00BD66A9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E674CF2" wp14:editId="2BFF9B55">
            <wp:simplePos x="0" y="0"/>
            <wp:positionH relativeFrom="margin">
              <wp:posOffset>2998470</wp:posOffset>
            </wp:positionH>
            <wp:positionV relativeFrom="paragraph">
              <wp:posOffset>295275</wp:posOffset>
            </wp:positionV>
            <wp:extent cx="2647315" cy="1501140"/>
            <wp:effectExtent l="152400" t="152400" r="362585" b="365760"/>
            <wp:wrapTight wrapText="bothSides">
              <wp:wrapPolygon edited="0">
                <wp:start x="622" y="-2193"/>
                <wp:lineTo x="-1243" y="-1645"/>
                <wp:lineTo x="-1243" y="22751"/>
                <wp:lineTo x="-622" y="24670"/>
                <wp:lineTo x="933" y="26041"/>
                <wp:lineTo x="1088" y="26589"/>
                <wp:lineTo x="22071" y="26589"/>
                <wp:lineTo x="22227" y="26041"/>
                <wp:lineTo x="23626" y="24670"/>
                <wp:lineTo x="24403" y="20558"/>
                <wp:lineTo x="24403" y="2741"/>
                <wp:lineTo x="22538" y="-1371"/>
                <wp:lineTo x="22382" y="-2193"/>
                <wp:lineTo x="622" y="-2193"/>
              </wp:wrapPolygon>
            </wp:wrapTight>
            <wp:docPr id="17" name="Obraz 16" descr="czestochow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stochowa3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1501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66A9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2613F2CD" wp14:editId="6656720B">
            <wp:simplePos x="0" y="0"/>
            <wp:positionH relativeFrom="margin">
              <wp:posOffset>0</wp:posOffset>
            </wp:positionH>
            <wp:positionV relativeFrom="paragraph">
              <wp:posOffset>305435</wp:posOffset>
            </wp:positionV>
            <wp:extent cx="2651125" cy="1501140"/>
            <wp:effectExtent l="152400" t="152400" r="358775" b="365760"/>
            <wp:wrapTight wrapText="bothSides">
              <wp:wrapPolygon edited="0">
                <wp:start x="621" y="-2193"/>
                <wp:lineTo x="-1242" y="-1645"/>
                <wp:lineTo x="-1242" y="22751"/>
                <wp:lineTo x="-621" y="24670"/>
                <wp:lineTo x="931" y="26041"/>
                <wp:lineTo x="1086" y="26589"/>
                <wp:lineTo x="22040" y="26589"/>
                <wp:lineTo x="22195" y="26041"/>
                <wp:lineTo x="23592" y="24670"/>
                <wp:lineTo x="24368" y="20558"/>
                <wp:lineTo x="24368" y="2741"/>
                <wp:lineTo x="22505" y="-1371"/>
                <wp:lineTo x="22350" y="-2193"/>
                <wp:lineTo x="621" y="-2193"/>
              </wp:wrapPolygon>
            </wp:wrapTight>
            <wp:docPr id="18" name="Obraz 17" descr="czestochowa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stochowa8-1.jpg"/>
                    <pic:cNvPicPr/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651125" cy="1501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66A9" w:rsidRDefault="00BD66A9">
      <w:pPr>
        <w:rPr>
          <w:rFonts w:ascii="Arial" w:hAnsi="Arial" w:cs="Arial"/>
          <w:sz w:val="24"/>
        </w:rPr>
      </w:pPr>
    </w:p>
    <w:p w:rsidR="00BD66A9" w:rsidRDefault="00BD66A9">
      <w:pPr>
        <w:rPr>
          <w:rFonts w:ascii="Arial" w:hAnsi="Arial" w:cs="Arial"/>
          <w:sz w:val="24"/>
          <w:szCs w:val="24"/>
        </w:rPr>
      </w:pPr>
    </w:p>
    <w:p w:rsidR="00BD66A9" w:rsidRDefault="00BD66A9">
      <w:pPr>
        <w:rPr>
          <w:rFonts w:ascii="Arial" w:hAnsi="Arial" w:cs="Arial"/>
          <w:sz w:val="24"/>
          <w:szCs w:val="24"/>
        </w:rPr>
      </w:pPr>
    </w:p>
    <w:sectPr w:rsidR="00BD66A9" w:rsidSect="00EF36C5">
      <w:head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CCA" w:rsidRDefault="006F6CCA" w:rsidP="00BD66A9">
      <w:pPr>
        <w:spacing w:after="0" w:line="240" w:lineRule="auto"/>
      </w:pPr>
      <w:r>
        <w:separator/>
      </w:r>
    </w:p>
  </w:endnote>
  <w:endnote w:type="continuationSeparator" w:id="0">
    <w:p w:rsidR="006F6CCA" w:rsidRDefault="006F6CCA" w:rsidP="00BD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CCA" w:rsidRDefault="006F6CCA" w:rsidP="00BD66A9">
      <w:pPr>
        <w:spacing w:after="0" w:line="240" w:lineRule="auto"/>
      </w:pPr>
      <w:r>
        <w:separator/>
      </w:r>
    </w:p>
  </w:footnote>
  <w:footnote w:type="continuationSeparator" w:id="0">
    <w:p w:rsidR="006F6CCA" w:rsidRDefault="006F6CCA" w:rsidP="00BD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C5" w:rsidRDefault="00EF36C5" w:rsidP="00EF36C5">
    <w:pPr>
      <w:pStyle w:val="Nagwek"/>
      <w:tabs>
        <w:tab w:val="clear" w:pos="4536"/>
        <w:tab w:val="clear" w:pos="9072"/>
        <w:tab w:val="left" w:pos="8205"/>
      </w:tabs>
      <w:jc w:val="right"/>
      <w:rPr>
        <w:b/>
        <w:sz w:val="32"/>
      </w:rPr>
    </w:pPr>
    <w:r w:rsidRPr="008C225C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3972</wp:posOffset>
          </wp:positionH>
          <wp:positionV relativeFrom="paragraph">
            <wp:posOffset>-3013</wp:posOffset>
          </wp:positionV>
          <wp:extent cx="2190307" cy="488315"/>
          <wp:effectExtent l="0" t="0" r="635" b="6985"/>
          <wp:wrapTight wrapText="bothSides">
            <wp:wrapPolygon edited="0">
              <wp:start x="0" y="0"/>
              <wp:lineTo x="0" y="21066"/>
              <wp:lineTo x="21418" y="21066"/>
              <wp:lineTo x="21418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942"/>
                  <a:stretch/>
                </pic:blipFill>
                <pic:spPr bwMode="auto">
                  <a:xfrm>
                    <a:off x="0" y="0"/>
                    <a:ext cx="2190307" cy="48831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 w:rsidRPr="00EF36C5">
      <w:rPr>
        <w:b/>
        <w:sz w:val="32"/>
      </w:rPr>
      <w:t xml:space="preserve">Częstochowa </w:t>
    </w:r>
  </w:p>
  <w:p w:rsidR="00EF36C5" w:rsidRPr="00EF36C5" w:rsidRDefault="00EF36C5" w:rsidP="00EF36C5">
    <w:pPr>
      <w:pStyle w:val="Nagwek"/>
      <w:tabs>
        <w:tab w:val="clear" w:pos="4536"/>
        <w:tab w:val="clear" w:pos="9072"/>
        <w:tab w:val="left" w:pos="8205"/>
      </w:tabs>
      <w:jc w:val="right"/>
      <w:rPr>
        <w:b/>
        <w:sz w:val="32"/>
      </w:rPr>
    </w:pPr>
    <w:r w:rsidRPr="00EF36C5">
      <w:rPr>
        <w:b/>
        <w:sz w:val="32"/>
      </w:rPr>
      <w:t>ul. Bardowskiego 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14CE2"/>
    <w:multiLevelType w:val="hybridMultilevel"/>
    <w:tmpl w:val="A1C806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A9"/>
    <w:rsid w:val="000D135D"/>
    <w:rsid w:val="001406B2"/>
    <w:rsid w:val="002C191D"/>
    <w:rsid w:val="003330E5"/>
    <w:rsid w:val="003B383F"/>
    <w:rsid w:val="004A7EC0"/>
    <w:rsid w:val="006F6CCA"/>
    <w:rsid w:val="009941BF"/>
    <w:rsid w:val="00BA27F7"/>
    <w:rsid w:val="00BD66A9"/>
    <w:rsid w:val="00C2073A"/>
    <w:rsid w:val="00EF36C5"/>
    <w:rsid w:val="00FB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69426E-9795-4455-82A3-0AE2ABD5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3">
    <w:name w:val="Plain Table 3"/>
    <w:basedOn w:val="Standardowy"/>
    <w:uiPriority w:val="43"/>
    <w:rsid w:val="00BD66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D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6A9"/>
  </w:style>
  <w:style w:type="paragraph" w:styleId="Stopka">
    <w:name w:val="footer"/>
    <w:basedOn w:val="Normalny"/>
    <w:link w:val="StopkaZnak"/>
    <w:uiPriority w:val="99"/>
    <w:unhideWhenUsed/>
    <w:rsid w:val="00BD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6A9"/>
  </w:style>
  <w:style w:type="paragraph" w:styleId="Akapitzlist">
    <w:name w:val="List Paragraph"/>
    <w:basedOn w:val="Normalny"/>
    <w:uiPriority w:val="34"/>
    <w:qFormat/>
    <w:rsid w:val="00BA2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Wyniki</c:v>
                </c:pt>
              </c:strCache>
            </c:strRef>
          </c:tx>
          <c:spPr>
            <a:gradFill>
              <a:gsLst>
                <a:gs pos="100000">
                  <a:srgbClr val="92D050"/>
                </a:gs>
                <a:gs pos="4000">
                  <a:schemeClr val="accent6">
                    <a:lumMod val="95000"/>
                    <a:lumOff val="5000"/>
                  </a:schemeClr>
                </a:gs>
                <a:gs pos="0">
                  <a:srgbClr val="00B050"/>
                </a:gs>
              </a:gsLst>
              <a:path path="circle">
                <a:fillToRect l="50000" t="130000" r="50000" b="-30000"/>
              </a:path>
            </a:gra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dkEdge"/>
          </c:spPr>
          <c:invertIfNegative val="0"/>
          <c:cat>
            <c:strRef>
              <c:f>Arkusz1!$A$2:$A$7</c:f>
              <c:strCache>
                <c:ptCount val="6"/>
                <c:pt idx="0">
                  <c:v>Buszrem S.A. (keramzyt)</c:v>
                </c:pt>
                <c:pt idx="1">
                  <c:v>bloczek z betonu komórkowego</c:v>
                </c:pt>
                <c:pt idx="2">
                  <c:v>pustak ceramiczny</c:v>
                </c:pt>
                <c:pt idx="3">
                  <c:v>pustak keramzytobetonowy</c:v>
                </c:pt>
                <c:pt idx="4">
                  <c:v>bloczki wapienno-piaskowe</c:v>
                </c:pt>
                <c:pt idx="5">
                  <c:v>prefabrykaty żelbetowe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50</c:v>
                </c:pt>
                <c:pt idx="1">
                  <c:v>46</c:v>
                </c:pt>
                <c:pt idx="2">
                  <c:v>45</c:v>
                </c:pt>
                <c:pt idx="3">
                  <c:v>43</c:v>
                </c:pt>
                <c:pt idx="4">
                  <c:v>47</c:v>
                </c:pt>
                <c:pt idx="5">
                  <c:v>50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Powyżej normy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atte"/>
          </c:spPr>
          <c:invertIfNegative val="0"/>
          <c:cat>
            <c:strRef>
              <c:f>Arkusz1!$A$2:$A$7</c:f>
              <c:strCache>
                <c:ptCount val="6"/>
                <c:pt idx="0">
                  <c:v>Buszrem S.A. (keramzyt)</c:v>
                </c:pt>
                <c:pt idx="1">
                  <c:v>bloczek z betonu komórkowego</c:v>
                </c:pt>
                <c:pt idx="2">
                  <c:v>pustak ceramiczny</c:v>
                </c:pt>
                <c:pt idx="3">
                  <c:v>pustak keramzytobetonowy</c:v>
                </c:pt>
                <c:pt idx="4">
                  <c:v>bloczki wapienno-piaskowe</c:v>
                </c:pt>
                <c:pt idx="5">
                  <c:v>prefabrykaty żelbetowe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2</c:v>
                </c:pt>
                <c:pt idx="5">
                  <c:v>3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Poniżej normy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atte"/>
          </c:spPr>
          <c:invertIfNegative val="0"/>
          <c:cat>
            <c:strRef>
              <c:f>Arkusz1!$A$2:$A$7</c:f>
              <c:strCache>
                <c:ptCount val="6"/>
                <c:pt idx="0">
                  <c:v>Buszrem S.A. (keramzyt)</c:v>
                </c:pt>
                <c:pt idx="1">
                  <c:v>bloczek z betonu komórkowego</c:v>
                </c:pt>
                <c:pt idx="2">
                  <c:v>pustak ceramiczny</c:v>
                </c:pt>
                <c:pt idx="3">
                  <c:v>pustak keramzytobetonowy</c:v>
                </c:pt>
                <c:pt idx="4">
                  <c:v>bloczki wapienno-piaskowe</c:v>
                </c:pt>
                <c:pt idx="5">
                  <c:v>prefabrykaty żelbetowe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6"/>
                <c:pt idx="1">
                  <c:v>4</c:v>
                </c:pt>
                <c:pt idx="2">
                  <c:v>5</c:v>
                </c:pt>
                <c:pt idx="3">
                  <c:v>7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31898032"/>
        <c:axId val="431896464"/>
        <c:axId val="0"/>
      </c:bar3DChart>
      <c:catAx>
        <c:axId val="431898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31896464"/>
        <c:crosses val="autoZero"/>
        <c:auto val="1"/>
        <c:lblAlgn val="ctr"/>
        <c:lblOffset val="100"/>
        <c:noMultiLvlLbl val="0"/>
      </c:catAx>
      <c:valAx>
        <c:axId val="431896464"/>
        <c:scaling>
          <c:orientation val="minMax"/>
          <c:max val="5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Izolacyjność</a:t>
                </a:r>
                <a:r>
                  <a:rPr lang="pl-PL" baseline="0"/>
                  <a:t> akustyczna R'A1 [dB]</a:t>
                </a:r>
                <a:endParaRPr lang="pl-PL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3189803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F5FAB-ABA7-477F-B2C3-289E9F8A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Alenowicz Wioleta</dc:creator>
  <cp:keywords/>
  <dc:description/>
  <cp:lastModifiedBy>Murat Jolanta</cp:lastModifiedBy>
  <cp:revision>2</cp:revision>
  <dcterms:created xsi:type="dcterms:W3CDTF">2018-06-08T13:23:00Z</dcterms:created>
  <dcterms:modified xsi:type="dcterms:W3CDTF">2018-06-08T13:23:00Z</dcterms:modified>
</cp:coreProperties>
</file>